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6" w:rsidRPr="005A0F3F" w:rsidRDefault="00853636" w:rsidP="00853636">
      <w:pPr>
        <w:spacing w:line="500" w:lineRule="exact"/>
        <w:rPr>
          <w:rFonts w:ascii="仿宋" w:eastAsia="仿宋" w:hAnsi="仿宋"/>
          <w:bCs/>
          <w:sz w:val="30"/>
          <w:szCs w:val="30"/>
        </w:rPr>
      </w:pPr>
      <w:r w:rsidRPr="005A0F3F">
        <w:rPr>
          <w:rFonts w:ascii="仿宋" w:eastAsia="仿宋" w:hAnsi="仿宋" w:hint="eastAsia"/>
          <w:bCs/>
          <w:sz w:val="30"/>
          <w:szCs w:val="30"/>
        </w:rPr>
        <w:t>附件</w:t>
      </w:r>
      <w:r w:rsidRPr="005A0F3F">
        <w:rPr>
          <w:rFonts w:ascii="仿宋" w:eastAsia="仿宋" w:hAnsi="仿宋"/>
          <w:bCs/>
          <w:sz w:val="30"/>
          <w:szCs w:val="30"/>
        </w:rPr>
        <w:t>1</w:t>
      </w:r>
    </w:p>
    <w:p w:rsidR="00853636" w:rsidRDefault="00853636" w:rsidP="00853636">
      <w:pPr>
        <w:spacing w:line="5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东北电力大学智慧课堂教师说课大赛初赛汇总表</w:t>
      </w:r>
    </w:p>
    <w:p w:rsidR="00853636" w:rsidRDefault="00853636" w:rsidP="00EE5E5E">
      <w:pPr>
        <w:adjustRightInd w:val="0"/>
        <w:snapToGrid w:val="0"/>
        <w:spacing w:afterLines="50" w:line="500" w:lineRule="exact"/>
        <w:rPr>
          <w:rFonts w:ascii="仿宋" w:eastAsia="仿宋" w:hAnsi="仿宋"/>
          <w:sz w:val="24"/>
        </w:rPr>
      </w:pPr>
    </w:p>
    <w:p w:rsidR="00853636" w:rsidRDefault="00853636" w:rsidP="00EE5E5E">
      <w:pPr>
        <w:adjustRightInd w:val="0"/>
        <w:snapToGrid w:val="0"/>
        <w:spacing w:afterLines="50" w:line="500" w:lineRule="exact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24"/>
        </w:rPr>
        <w:t>学院（中心）名称：                     （盖章）                    联系人姓名：             联系电话：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3"/>
        <w:gridCol w:w="975"/>
        <w:gridCol w:w="1500"/>
        <w:gridCol w:w="1530"/>
        <w:gridCol w:w="2056"/>
        <w:gridCol w:w="2268"/>
        <w:gridCol w:w="2109"/>
        <w:gridCol w:w="851"/>
        <w:gridCol w:w="1330"/>
      </w:tblGrid>
      <w:tr w:rsidR="00853636" w:rsidRPr="00030DD0" w:rsidTr="0003746C">
        <w:trPr>
          <w:trHeight w:val="818"/>
          <w:jc w:val="center"/>
        </w:trPr>
        <w:tc>
          <w:tcPr>
            <w:tcW w:w="709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00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学历/学位</w:t>
            </w:r>
          </w:p>
        </w:tc>
        <w:tc>
          <w:tcPr>
            <w:tcW w:w="1530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056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主讲课程名称</w:t>
            </w:r>
          </w:p>
        </w:tc>
        <w:tc>
          <w:tcPr>
            <w:tcW w:w="2268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课程类别</w:t>
            </w:r>
          </w:p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（通识教育课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学科基础课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专业课）</w:t>
            </w:r>
          </w:p>
        </w:tc>
        <w:tc>
          <w:tcPr>
            <w:tcW w:w="2109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初赛</w:t>
            </w:r>
          </w:p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成绩</w:t>
            </w:r>
          </w:p>
        </w:tc>
        <w:tc>
          <w:tcPr>
            <w:tcW w:w="1330" w:type="dxa"/>
            <w:vAlign w:val="center"/>
          </w:tcPr>
          <w:p w:rsidR="00853636" w:rsidRDefault="00853636" w:rsidP="0003746C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53636" w:rsidRPr="00030DD0" w:rsidTr="0003746C">
        <w:trPr>
          <w:jc w:val="center"/>
        </w:trPr>
        <w:tc>
          <w:tcPr>
            <w:tcW w:w="7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3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75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56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09" w:type="dxa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53636" w:rsidRPr="00083888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853636" w:rsidRPr="00187660" w:rsidRDefault="00853636" w:rsidP="00853636">
      <w:pPr>
        <w:spacing w:line="500" w:lineRule="exact"/>
        <w:rPr>
          <w:rFonts w:ascii="仿宋" w:eastAsia="仿宋" w:hAnsi="仿宋"/>
          <w:bCs/>
          <w:sz w:val="24"/>
        </w:rPr>
      </w:pPr>
      <w:r w:rsidRPr="00187660">
        <w:rPr>
          <w:rFonts w:ascii="仿宋" w:eastAsia="仿宋" w:hAnsi="仿宋" w:hint="eastAsia"/>
          <w:bCs/>
          <w:sz w:val="24"/>
        </w:rPr>
        <w:t>注：</w:t>
      </w:r>
      <w:r>
        <w:rPr>
          <w:rFonts w:ascii="仿宋" w:eastAsia="仿宋" w:hAnsi="仿宋" w:hint="eastAsia"/>
          <w:bCs/>
          <w:sz w:val="24"/>
        </w:rPr>
        <w:t>各学院（中心）在填报本表时须将全部初赛教师名单列入此表，按推荐参加决赛的名额数推荐并在</w:t>
      </w:r>
      <w:r w:rsidRPr="00187660">
        <w:rPr>
          <w:rFonts w:ascii="仿宋" w:eastAsia="仿宋" w:hAnsi="仿宋" w:hint="eastAsia"/>
          <w:bCs/>
          <w:sz w:val="24"/>
        </w:rPr>
        <w:t>备注栏内</w:t>
      </w:r>
      <w:r>
        <w:rPr>
          <w:rFonts w:ascii="仿宋" w:eastAsia="仿宋" w:hAnsi="仿宋" w:hint="eastAsia"/>
          <w:bCs/>
          <w:sz w:val="24"/>
        </w:rPr>
        <w:t>标注“推荐决赛”。</w:t>
      </w:r>
    </w:p>
    <w:p w:rsidR="00853636" w:rsidRPr="00187660" w:rsidRDefault="00853636" w:rsidP="00853636">
      <w:pPr>
        <w:rPr>
          <w:rFonts w:asciiTheme="minorEastAsia" w:hAnsiTheme="minorEastAsia" w:cs="黑体"/>
          <w:kern w:val="0"/>
          <w:sz w:val="24"/>
        </w:rPr>
        <w:sectPr w:rsidR="00853636" w:rsidRPr="00187660" w:rsidSect="008A39D1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53636" w:rsidRPr="005A0F3F" w:rsidRDefault="00853636" w:rsidP="00853636">
      <w:pPr>
        <w:spacing w:line="500" w:lineRule="exact"/>
        <w:rPr>
          <w:rFonts w:ascii="仿宋" w:eastAsia="仿宋" w:hAnsi="仿宋"/>
          <w:bCs/>
          <w:sz w:val="30"/>
          <w:szCs w:val="30"/>
        </w:rPr>
      </w:pPr>
      <w:r w:rsidRPr="005A0F3F">
        <w:rPr>
          <w:rFonts w:ascii="仿宋" w:eastAsia="仿宋" w:hAnsi="仿宋" w:hint="eastAsia"/>
          <w:bCs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Cs/>
          <w:sz w:val="30"/>
          <w:szCs w:val="30"/>
        </w:rPr>
        <w:t>2</w:t>
      </w:r>
    </w:p>
    <w:p w:rsidR="00853636" w:rsidRDefault="00853636" w:rsidP="00853636">
      <w:pPr>
        <w:spacing w:line="500" w:lineRule="exact"/>
        <w:jc w:val="center"/>
        <w:rPr>
          <w:rFonts w:ascii="仿宋" w:eastAsia="仿宋" w:hAnsi="仿宋"/>
          <w:b/>
          <w:spacing w:val="-8"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东北电力大学智慧课堂教师说课大赛报名表</w:t>
      </w:r>
    </w:p>
    <w:p w:rsidR="00853636" w:rsidRPr="00734B42" w:rsidRDefault="00853636" w:rsidP="00853636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853636" w:rsidRDefault="00853636" w:rsidP="00853636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参赛教师姓名：</w:t>
      </w:r>
    </w:p>
    <w:tbl>
      <w:tblPr>
        <w:tblW w:w="8820" w:type="dxa"/>
        <w:jc w:val="center"/>
        <w:tblInd w:w="-290" w:type="dxa"/>
        <w:tblLayout w:type="fixed"/>
        <w:tblLook w:val="0000"/>
      </w:tblPr>
      <w:tblGrid>
        <w:gridCol w:w="1770"/>
        <w:gridCol w:w="7050"/>
      </w:tblGrid>
      <w:tr w:rsidR="00853636" w:rsidRPr="00030DD0" w:rsidTr="0003746C">
        <w:trPr>
          <w:trHeight w:val="196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参赛课程</w:t>
            </w:r>
          </w:p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简介</w:t>
            </w:r>
          </w:p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（限150字）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636" w:rsidRDefault="00853636" w:rsidP="0003746C">
            <w:pPr>
              <w:widowControl/>
              <w:spacing w:line="5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853636" w:rsidRPr="00030DD0" w:rsidTr="0003746C">
        <w:trPr>
          <w:trHeight w:val="245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课程资源</w:t>
            </w:r>
          </w:p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目录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636" w:rsidRDefault="00853636" w:rsidP="0003746C">
            <w:pPr>
              <w:widowControl/>
              <w:spacing w:line="5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853636" w:rsidRPr="00030DD0" w:rsidTr="0003746C">
        <w:trPr>
          <w:trHeight w:val="2065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创新的理念及思路</w:t>
            </w:r>
          </w:p>
          <w:p w:rsidR="00853636" w:rsidRPr="005A0F3F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（限</w:t>
            </w:r>
            <w:r w:rsidRPr="005A0F3F">
              <w:rPr>
                <w:rFonts w:ascii="仿宋" w:eastAsia="仿宋" w:hAnsi="仿宋"/>
                <w:color w:val="000000"/>
                <w:kern w:val="0"/>
                <w:sz w:val="24"/>
              </w:rPr>
              <w:t>300</w:t>
            </w: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636" w:rsidRDefault="00853636" w:rsidP="00EE5E5E">
            <w:pPr>
              <w:widowControl/>
              <w:spacing w:afterLines="20" w:line="5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853636" w:rsidRPr="00030DD0" w:rsidTr="0003746C">
        <w:trPr>
          <w:trHeight w:val="245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创新的实现及途径</w:t>
            </w:r>
          </w:p>
          <w:p w:rsidR="00853636" w:rsidRPr="005A0F3F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（限</w:t>
            </w:r>
            <w:r w:rsidRPr="005A0F3F">
              <w:rPr>
                <w:rFonts w:ascii="仿宋" w:eastAsia="仿宋" w:hAnsi="仿宋"/>
                <w:color w:val="000000"/>
                <w:kern w:val="0"/>
                <w:sz w:val="24"/>
              </w:rPr>
              <w:t>500</w:t>
            </w: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636" w:rsidRDefault="00853636" w:rsidP="00EE5E5E">
            <w:pPr>
              <w:widowControl/>
              <w:spacing w:afterLines="20" w:line="0" w:lineRule="atLeas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（主要陈述在教学模式、教学内容、教学活动、教学组织、教学方法、教学手段及教学评价等方面如何实现课堂教学创新）</w:t>
            </w:r>
          </w:p>
        </w:tc>
      </w:tr>
      <w:tr w:rsidR="00853636" w:rsidRPr="00030DD0" w:rsidTr="0003746C">
        <w:trPr>
          <w:trHeight w:val="2451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36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课堂教学创新效果与成果</w:t>
            </w:r>
          </w:p>
          <w:p w:rsidR="00853636" w:rsidRPr="005A0F3F" w:rsidRDefault="00853636" w:rsidP="0003746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（限</w:t>
            </w:r>
            <w:r w:rsidRPr="005A0F3F">
              <w:rPr>
                <w:rFonts w:ascii="仿宋" w:eastAsia="仿宋" w:hAnsi="仿宋"/>
                <w:color w:val="000000"/>
                <w:kern w:val="0"/>
                <w:sz w:val="24"/>
              </w:rPr>
              <w:t>300</w:t>
            </w: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636" w:rsidRPr="005A0F3F" w:rsidRDefault="00853636" w:rsidP="00EE5E5E">
            <w:pPr>
              <w:widowControl/>
              <w:spacing w:afterLines="20" w:line="0" w:lineRule="atLeas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A0F3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（主要陈述通过实施课堂教学改革创新，所取得的主要教育教学效果与成果，以及推广应用情况）</w:t>
            </w:r>
          </w:p>
        </w:tc>
      </w:tr>
    </w:tbl>
    <w:p w:rsidR="00853636" w:rsidRPr="005A0F3F" w:rsidRDefault="00853636" w:rsidP="00853636">
      <w:pPr>
        <w:topLinePunct/>
        <w:adjustRightInd w:val="0"/>
        <w:spacing w:line="0" w:lineRule="atLeast"/>
        <w:rPr>
          <w:rFonts w:ascii="仿宋" w:eastAsia="仿宋" w:hAnsi="仿宋"/>
          <w:sz w:val="24"/>
        </w:rPr>
        <w:sectPr w:rsidR="00853636" w:rsidRPr="005A0F3F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Fonts w:ascii="仿宋" w:eastAsia="仿宋" w:hAnsi="仿宋" w:hint="eastAsia"/>
          <w:sz w:val="24"/>
        </w:rPr>
        <w:t>注：</w:t>
      </w:r>
      <w:r w:rsidRPr="005A0F3F">
        <w:rPr>
          <w:rFonts w:ascii="仿宋" w:eastAsia="仿宋" w:hAnsi="仿宋" w:hint="eastAsia"/>
          <w:sz w:val="24"/>
        </w:rPr>
        <w:t>本表</w:t>
      </w:r>
      <w:r>
        <w:rPr>
          <w:rFonts w:ascii="仿宋" w:eastAsia="仿宋" w:hAnsi="仿宋" w:hint="eastAsia"/>
          <w:sz w:val="24"/>
        </w:rPr>
        <w:t>须写实填报，</w:t>
      </w:r>
      <w:r w:rsidRPr="005A0F3F">
        <w:rPr>
          <w:rFonts w:ascii="仿宋" w:eastAsia="仿宋" w:hAnsi="仿宋" w:hint="eastAsia"/>
          <w:sz w:val="24"/>
        </w:rPr>
        <w:t>可加附页</w:t>
      </w:r>
      <w:r>
        <w:rPr>
          <w:rFonts w:ascii="仿宋" w:eastAsia="仿宋" w:hAnsi="仿宋" w:hint="eastAsia"/>
          <w:sz w:val="24"/>
        </w:rPr>
        <w:t>。</w:t>
      </w:r>
    </w:p>
    <w:p w:rsidR="00853636" w:rsidRPr="005A0F3F" w:rsidRDefault="00853636" w:rsidP="0085363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5A0F3F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853636" w:rsidRPr="00EA2248" w:rsidRDefault="00853636" w:rsidP="0085363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EA2248">
        <w:rPr>
          <w:rFonts w:ascii="仿宋" w:eastAsia="仿宋" w:hAnsi="仿宋" w:hint="eastAsia"/>
          <w:b/>
          <w:bCs/>
          <w:sz w:val="32"/>
          <w:szCs w:val="32"/>
        </w:rPr>
        <w:t>东北电力大学智慧课堂</w:t>
      </w:r>
      <w:r>
        <w:rPr>
          <w:rFonts w:ascii="仿宋" w:eastAsia="仿宋" w:hAnsi="仿宋" w:hint="eastAsia"/>
          <w:b/>
          <w:bCs/>
          <w:sz w:val="32"/>
          <w:szCs w:val="32"/>
        </w:rPr>
        <w:t>教师</w:t>
      </w:r>
      <w:r w:rsidRPr="00EA2248">
        <w:rPr>
          <w:rFonts w:ascii="仿宋" w:eastAsia="仿宋" w:hAnsi="仿宋" w:hint="eastAsia"/>
          <w:b/>
          <w:bCs/>
          <w:sz w:val="32"/>
          <w:szCs w:val="32"/>
        </w:rPr>
        <w:t>说课大赛</w:t>
      </w:r>
      <w:r w:rsidRPr="00EA2248">
        <w:rPr>
          <w:rFonts w:ascii="仿宋" w:eastAsia="仿宋" w:hAnsi="仿宋" w:hint="eastAsia"/>
          <w:b/>
          <w:sz w:val="32"/>
          <w:szCs w:val="32"/>
        </w:rPr>
        <w:t>材料评审内容及标准</w:t>
      </w:r>
    </w:p>
    <w:tbl>
      <w:tblPr>
        <w:tblStyle w:val="a6"/>
        <w:tblW w:w="0" w:type="auto"/>
        <w:jc w:val="center"/>
        <w:tblLook w:val="04A0"/>
      </w:tblPr>
      <w:tblGrid>
        <w:gridCol w:w="751"/>
        <w:gridCol w:w="1983"/>
        <w:gridCol w:w="3679"/>
        <w:gridCol w:w="1033"/>
        <w:gridCol w:w="1076"/>
      </w:tblGrid>
      <w:tr w:rsidR="00853636" w:rsidRPr="005A0F3F" w:rsidTr="0003746C">
        <w:trPr>
          <w:jc w:val="center"/>
        </w:trPr>
        <w:tc>
          <w:tcPr>
            <w:tcW w:w="81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评审内容</w:t>
            </w: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具体标准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分值</w:t>
            </w:r>
          </w:p>
        </w:tc>
        <w:tc>
          <w:tcPr>
            <w:tcW w:w="1187" w:type="dxa"/>
            <w:vAlign w:val="center"/>
          </w:tcPr>
          <w:p w:rsidR="00853636" w:rsidRPr="007715D3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占比</w:t>
            </w:r>
          </w:p>
        </w:tc>
      </w:tr>
      <w:tr w:rsidR="00853636" w:rsidRPr="005A0F3F" w:rsidTr="0003746C">
        <w:trPr>
          <w:trHeight w:val="560"/>
          <w:jc w:val="center"/>
        </w:trPr>
        <w:tc>
          <w:tcPr>
            <w:tcW w:w="817" w:type="dxa"/>
            <w:vMerge w:val="restart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53636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DA58CA">
              <w:rPr>
                <w:rFonts w:ascii="仿宋" w:eastAsia="仿宋" w:hAnsi="仿宋" w:hint="eastAsia"/>
                <w:sz w:val="24"/>
              </w:rPr>
              <w:t>报名表</w:t>
            </w:r>
          </w:p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（附件2）</w:t>
            </w: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1.创新的理念及思路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87" w:type="dxa"/>
            <w:vMerge w:val="restart"/>
            <w:vAlign w:val="center"/>
          </w:tcPr>
          <w:p w:rsidR="00853636" w:rsidRPr="007715D3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40%</w:t>
            </w:r>
          </w:p>
        </w:tc>
      </w:tr>
      <w:tr w:rsidR="00853636" w:rsidRPr="005A0F3F" w:rsidTr="0003746C">
        <w:trPr>
          <w:trHeight w:val="560"/>
          <w:jc w:val="center"/>
        </w:trPr>
        <w:tc>
          <w:tcPr>
            <w:tcW w:w="817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2.创新的实现及途径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87" w:type="dxa"/>
            <w:vMerge/>
            <w:vAlign w:val="center"/>
          </w:tcPr>
          <w:p w:rsidR="00853636" w:rsidRPr="007715D3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3636" w:rsidRPr="005A0F3F" w:rsidTr="0003746C">
        <w:trPr>
          <w:trHeight w:val="560"/>
          <w:jc w:val="center"/>
        </w:trPr>
        <w:tc>
          <w:tcPr>
            <w:tcW w:w="817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3.课堂教学创新效果与成果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1187" w:type="dxa"/>
            <w:vMerge/>
            <w:vAlign w:val="center"/>
          </w:tcPr>
          <w:p w:rsidR="00853636" w:rsidRPr="007715D3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3636" w:rsidRPr="005A0F3F" w:rsidTr="0003746C">
        <w:trPr>
          <w:trHeight w:val="560"/>
          <w:jc w:val="center"/>
        </w:trPr>
        <w:tc>
          <w:tcPr>
            <w:tcW w:w="81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3636" w:rsidRPr="005A0F3F" w:rsidRDefault="00853636" w:rsidP="0003746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教学创新设计</w:t>
            </w: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参见</w:t>
            </w:r>
            <w:r>
              <w:rPr>
                <w:rFonts w:ascii="仿宋" w:eastAsia="仿宋" w:hAnsi="仿宋" w:hint="eastAsia"/>
                <w:sz w:val="24"/>
              </w:rPr>
              <w:t>附件4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53636" w:rsidRPr="007715D3" w:rsidRDefault="00853636" w:rsidP="0003746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40%</w:t>
            </w:r>
          </w:p>
        </w:tc>
      </w:tr>
      <w:tr w:rsidR="00853636" w:rsidRPr="005A0F3F" w:rsidTr="0003746C">
        <w:trPr>
          <w:trHeight w:val="750"/>
          <w:jc w:val="center"/>
        </w:trPr>
        <w:tc>
          <w:tcPr>
            <w:tcW w:w="817" w:type="dxa"/>
            <w:vMerge w:val="restart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辅助资源</w:t>
            </w: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参赛课程教学大纲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7715D3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87" w:type="dxa"/>
            <w:vMerge w:val="restart"/>
            <w:vAlign w:val="center"/>
          </w:tcPr>
          <w:p w:rsidR="00853636" w:rsidRPr="007715D3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7715D3">
              <w:rPr>
                <w:rFonts w:ascii="仿宋" w:eastAsia="仿宋" w:hAnsi="仿宋" w:hint="eastAsia"/>
                <w:sz w:val="24"/>
              </w:rPr>
              <w:t>20%</w:t>
            </w:r>
          </w:p>
        </w:tc>
      </w:tr>
      <w:tr w:rsidR="00853636" w:rsidRPr="005A0F3F" w:rsidTr="0003746C">
        <w:trPr>
          <w:trHeight w:val="833"/>
          <w:jc w:val="center"/>
        </w:trPr>
        <w:tc>
          <w:tcPr>
            <w:tcW w:w="817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说课</w:t>
            </w:r>
            <w:r w:rsidRPr="005A0F3F"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87" w:type="dxa"/>
            <w:vMerge/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3636" w:rsidRPr="005A0F3F" w:rsidTr="0003746C">
        <w:trPr>
          <w:jc w:val="center"/>
        </w:trPr>
        <w:tc>
          <w:tcPr>
            <w:tcW w:w="817" w:type="dxa"/>
            <w:vMerge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kern w:val="0"/>
                <w:sz w:val="24"/>
              </w:rPr>
              <w:t>辅助学习资料、学生作业、作品、在线课程运行记录、学生参赛获奖等学习结果证明材料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1187" w:type="dxa"/>
            <w:vMerge/>
            <w:vAlign w:val="center"/>
          </w:tcPr>
          <w:p w:rsidR="00853636" w:rsidRPr="005A0F3F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53636" w:rsidRPr="00ED0BC1" w:rsidRDefault="00853636" w:rsidP="00853636">
      <w:pPr>
        <w:spacing w:line="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注:优秀教案奖由专家评委根据此表评分确定。</w:t>
      </w:r>
    </w:p>
    <w:p w:rsidR="00853636" w:rsidRPr="005A0F3F" w:rsidRDefault="00853636" w:rsidP="00853636">
      <w:pPr>
        <w:spacing w:line="338" w:lineRule="auto"/>
        <w:rPr>
          <w:rFonts w:ascii="仿宋" w:eastAsia="仿宋" w:hAnsi="仿宋" w:cs="黑体"/>
          <w:color w:val="000000"/>
          <w:sz w:val="28"/>
          <w:szCs w:val="28"/>
        </w:rPr>
      </w:pPr>
    </w:p>
    <w:p w:rsidR="00853636" w:rsidRPr="005A0F3F" w:rsidRDefault="00853636" w:rsidP="00853636">
      <w:pPr>
        <w:spacing w:line="338" w:lineRule="auto"/>
        <w:rPr>
          <w:rFonts w:ascii="仿宋" w:eastAsia="仿宋" w:hAnsi="仿宋"/>
          <w:sz w:val="30"/>
          <w:szCs w:val="30"/>
        </w:rPr>
      </w:pPr>
      <w:r w:rsidRPr="005A0F3F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4</w:t>
      </w:r>
    </w:p>
    <w:p w:rsidR="00853636" w:rsidRPr="005A0F3F" w:rsidRDefault="00853636" w:rsidP="00853636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5A0F3F">
        <w:rPr>
          <w:rFonts w:ascii="仿宋" w:eastAsia="仿宋" w:hAnsi="仿宋"/>
          <w:b/>
          <w:sz w:val="36"/>
          <w:szCs w:val="36"/>
        </w:rPr>
        <w:t>教学</w:t>
      </w:r>
      <w:r>
        <w:rPr>
          <w:rFonts w:ascii="仿宋" w:eastAsia="仿宋" w:hAnsi="仿宋" w:hint="eastAsia"/>
          <w:b/>
          <w:sz w:val="36"/>
          <w:szCs w:val="36"/>
        </w:rPr>
        <w:t>创新</w:t>
      </w:r>
      <w:r w:rsidRPr="005A0F3F">
        <w:rPr>
          <w:rFonts w:ascii="仿宋" w:eastAsia="仿宋" w:hAnsi="仿宋"/>
          <w:b/>
          <w:sz w:val="36"/>
          <w:szCs w:val="36"/>
        </w:rPr>
        <w:t>设计</w:t>
      </w:r>
      <w:r>
        <w:rPr>
          <w:rFonts w:ascii="仿宋" w:eastAsia="仿宋" w:hAnsi="仿宋" w:hint="eastAsia"/>
          <w:b/>
          <w:sz w:val="36"/>
          <w:szCs w:val="36"/>
        </w:rPr>
        <w:t>评审</w:t>
      </w:r>
      <w:r w:rsidRPr="005A0F3F">
        <w:rPr>
          <w:rFonts w:ascii="仿宋" w:eastAsia="仿宋" w:hAnsi="仿宋"/>
          <w:b/>
          <w:sz w:val="36"/>
          <w:szCs w:val="36"/>
        </w:rPr>
        <w:t>标准</w:t>
      </w:r>
    </w:p>
    <w:tbl>
      <w:tblPr>
        <w:tblW w:w="9747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6867"/>
        <w:gridCol w:w="1187"/>
      </w:tblGrid>
      <w:tr w:rsidR="00853636" w:rsidRPr="005A0F3F" w:rsidTr="0003746C">
        <w:trPr>
          <w:trHeight w:val="624"/>
          <w:jc w:val="center"/>
        </w:trPr>
        <w:tc>
          <w:tcPr>
            <w:tcW w:w="1693" w:type="dxa"/>
            <w:vAlign w:val="center"/>
          </w:tcPr>
          <w:p w:rsidR="00853636" w:rsidRPr="005A0F3F" w:rsidRDefault="00853636" w:rsidP="0003746C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A0F3F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项  目</w:t>
            </w:r>
          </w:p>
        </w:tc>
        <w:tc>
          <w:tcPr>
            <w:tcW w:w="6867" w:type="dxa"/>
            <w:vAlign w:val="center"/>
          </w:tcPr>
          <w:p w:rsidR="00853636" w:rsidRPr="005A0F3F" w:rsidRDefault="00853636" w:rsidP="0003746C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A0F3F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187" w:type="dxa"/>
            <w:vAlign w:val="center"/>
          </w:tcPr>
          <w:p w:rsidR="00853636" w:rsidRPr="005A0F3F" w:rsidRDefault="00853636" w:rsidP="0003746C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A0F3F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分值</w:t>
            </w:r>
          </w:p>
        </w:tc>
      </w:tr>
      <w:tr w:rsidR="00853636" w:rsidRPr="005A0F3F" w:rsidTr="0003746C">
        <w:trPr>
          <w:trHeight w:val="945"/>
          <w:jc w:val="center"/>
        </w:trPr>
        <w:tc>
          <w:tcPr>
            <w:tcW w:w="1693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/>
                <w:sz w:val="24"/>
              </w:rPr>
              <w:t>基本要素</w:t>
            </w:r>
          </w:p>
        </w:tc>
        <w:tc>
          <w:tcPr>
            <w:tcW w:w="6867" w:type="dxa"/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1.教学</w:t>
            </w:r>
            <w:r w:rsidRPr="005A0F3F">
              <w:rPr>
                <w:rFonts w:ascii="仿宋" w:eastAsia="仿宋" w:hAnsi="仿宋"/>
                <w:sz w:val="24"/>
              </w:rPr>
              <w:t>要素完整</w:t>
            </w:r>
            <w:r w:rsidRPr="005A0F3F">
              <w:rPr>
                <w:rFonts w:ascii="仿宋" w:eastAsia="仿宋" w:hAnsi="仿宋" w:hint="eastAsia"/>
                <w:sz w:val="24"/>
              </w:rPr>
              <w:t>系统</w:t>
            </w:r>
            <w:r w:rsidRPr="005A0F3F">
              <w:rPr>
                <w:rFonts w:ascii="仿宋" w:eastAsia="仿宋" w:hAnsi="仿宋"/>
                <w:sz w:val="24"/>
              </w:rPr>
              <w:t>，</w:t>
            </w:r>
            <w:r w:rsidRPr="005A0F3F">
              <w:rPr>
                <w:rFonts w:ascii="仿宋" w:eastAsia="仿宋" w:hAnsi="仿宋" w:hint="eastAsia"/>
                <w:sz w:val="24"/>
              </w:rPr>
              <w:t>内容充实，</w:t>
            </w:r>
            <w:r w:rsidRPr="005A0F3F">
              <w:rPr>
                <w:rFonts w:ascii="仿宋" w:eastAsia="仿宋" w:hAnsi="仿宋"/>
                <w:sz w:val="24"/>
              </w:rPr>
              <w:t>条理清晰，逻辑性强</w:t>
            </w:r>
            <w:r w:rsidRPr="005A0F3F">
              <w:rPr>
                <w:rFonts w:ascii="仿宋" w:eastAsia="仿宋" w:hAnsi="仿宋" w:hint="eastAsia"/>
                <w:sz w:val="24"/>
              </w:rPr>
              <w:t>，</w:t>
            </w:r>
            <w:r w:rsidRPr="005A0F3F">
              <w:rPr>
                <w:rFonts w:ascii="仿宋" w:eastAsia="仿宋" w:hAnsi="仿宋"/>
                <w:sz w:val="24"/>
              </w:rPr>
              <w:t>语言规范，形式新颖。</w:t>
            </w:r>
          </w:p>
        </w:tc>
        <w:tc>
          <w:tcPr>
            <w:tcW w:w="118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853636" w:rsidRPr="005A0F3F" w:rsidTr="0003746C">
        <w:trPr>
          <w:trHeight w:val="845"/>
          <w:jc w:val="center"/>
        </w:trPr>
        <w:tc>
          <w:tcPr>
            <w:tcW w:w="1693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/>
                <w:sz w:val="24"/>
              </w:rPr>
              <w:t>内容设计</w:t>
            </w:r>
          </w:p>
        </w:tc>
        <w:tc>
          <w:tcPr>
            <w:tcW w:w="6867" w:type="dxa"/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2.</w:t>
            </w:r>
            <w:r w:rsidRPr="005A0F3F">
              <w:rPr>
                <w:rFonts w:ascii="仿宋" w:eastAsia="仿宋" w:hAnsi="仿宋"/>
                <w:sz w:val="24"/>
              </w:rPr>
              <w:t>教学目标明确，重难点突出，教学内容详实，过程完整。</w:t>
            </w:r>
          </w:p>
        </w:tc>
        <w:tc>
          <w:tcPr>
            <w:tcW w:w="118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853636" w:rsidRPr="005A0F3F" w:rsidTr="0003746C">
        <w:trPr>
          <w:trHeight w:val="1126"/>
          <w:jc w:val="center"/>
        </w:trPr>
        <w:tc>
          <w:tcPr>
            <w:tcW w:w="1693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/>
                <w:sz w:val="24"/>
              </w:rPr>
              <w:t>创新设计</w:t>
            </w:r>
          </w:p>
        </w:tc>
        <w:tc>
          <w:tcPr>
            <w:tcW w:w="6867" w:type="dxa"/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3.</w:t>
            </w:r>
            <w:r w:rsidRPr="005A0F3F">
              <w:rPr>
                <w:rFonts w:ascii="仿宋" w:eastAsia="仿宋" w:hAnsi="仿宋"/>
                <w:sz w:val="24"/>
              </w:rPr>
              <w:t>充分凸显“</w:t>
            </w:r>
            <w:r w:rsidRPr="00115313">
              <w:rPr>
                <w:rFonts w:ascii="仿宋" w:eastAsia="仿宋" w:hAnsi="仿宋" w:hint="eastAsia"/>
                <w:sz w:val="24"/>
              </w:rPr>
              <w:t>“学生中心、产出导向、持续改进</w:t>
            </w:r>
            <w:r w:rsidRPr="005A0F3F">
              <w:rPr>
                <w:rFonts w:ascii="仿宋" w:eastAsia="仿宋" w:hAnsi="仿宋"/>
                <w:sz w:val="24"/>
              </w:rPr>
              <w:t>”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5A0F3F">
              <w:rPr>
                <w:rFonts w:ascii="仿宋" w:eastAsia="仿宋" w:hAnsi="仿宋"/>
                <w:sz w:val="24"/>
              </w:rPr>
              <w:t>教学理念；充分体现“</w:t>
            </w:r>
            <w:r w:rsidRPr="005A0F3F">
              <w:rPr>
                <w:rFonts w:ascii="仿宋" w:eastAsia="仿宋" w:hAnsi="仿宋" w:hint="eastAsia"/>
                <w:sz w:val="24"/>
              </w:rPr>
              <w:t>教学理念、</w:t>
            </w:r>
            <w:r w:rsidRPr="005A0F3F">
              <w:rPr>
                <w:rFonts w:ascii="仿宋" w:eastAsia="仿宋" w:hAnsi="仿宋"/>
                <w:sz w:val="24"/>
              </w:rPr>
              <w:t>教学方法、教学手段、教学内容、</w:t>
            </w:r>
            <w:r w:rsidRPr="005A0F3F">
              <w:rPr>
                <w:rFonts w:ascii="仿宋" w:eastAsia="仿宋" w:hAnsi="仿宋" w:hint="eastAsia"/>
                <w:sz w:val="24"/>
              </w:rPr>
              <w:t>教学组织、</w:t>
            </w:r>
            <w:r w:rsidRPr="005A0F3F">
              <w:rPr>
                <w:rFonts w:ascii="仿宋" w:eastAsia="仿宋" w:hAnsi="仿宋"/>
                <w:sz w:val="24"/>
              </w:rPr>
              <w:t>教学评价” 等课堂教学环节和要素的创新。</w:t>
            </w:r>
          </w:p>
        </w:tc>
        <w:tc>
          <w:tcPr>
            <w:tcW w:w="118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40</w:t>
            </w:r>
          </w:p>
        </w:tc>
      </w:tr>
      <w:tr w:rsidR="00853636" w:rsidRPr="005A0F3F" w:rsidTr="0003746C">
        <w:trPr>
          <w:trHeight w:val="986"/>
          <w:jc w:val="center"/>
        </w:trPr>
        <w:tc>
          <w:tcPr>
            <w:tcW w:w="1693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/>
                <w:sz w:val="24"/>
              </w:rPr>
              <w:t>媒体设计</w:t>
            </w:r>
          </w:p>
        </w:tc>
        <w:tc>
          <w:tcPr>
            <w:tcW w:w="6867" w:type="dxa"/>
            <w:vAlign w:val="center"/>
          </w:tcPr>
          <w:p w:rsidR="00853636" w:rsidRPr="005A0F3F" w:rsidRDefault="00853636" w:rsidP="0003746C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5A0F3F"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现代教育技术</w:t>
            </w:r>
            <w:r w:rsidRPr="005A0F3F">
              <w:rPr>
                <w:rFonts w:ascii="仿宋" w:eastAsia="仿宋" w:hAnsi="仿宋"/>
                <w:sz w:val="24"/>
              </w:rPr>
              <w:t>与资源设计科学、贴切、实用，融合性好</w:t>
            </w:r>
            <w:r w:rsidRPr="005A0F3F">
              <w:rPr>
                <w:rFonts w:ascii="仿宋" w:eastAsia="仿宋" w:hAnsi="仿宋" w:hint="eastAsia"/>
                <w:sz w:val="24"/>
              </w:rPr>
              <w:t>、实现了教学方法的创新</w:t>
            </w:r>
            <w:r w:rsidRPr="005A0F3F">
              <w:rPr>
                <w:rFonts w:ascii="仿宋" w:eastAsia="仿宋" w:hAnsi="仿宋"/>
                <w:sz w:val="24"/>
              </w:rPr>
              <w:t>。</w:t>
            </w:r>
          </w:p>
        </w:tc>
        <w:tc>
          <w:tcPr>
            <w:tcW w:w="1187" w:type="dxa"/>
            <w:vAlign w:val="center"/>
          </w:tcPr>
          <w:p w:rsidR="00853636" w:rsidRPr="005A0F3F" w:rsidRDefault="00853636" w:rsidP="0003746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</w:tr>
    </w:tbl>
    <w:p w:rsidR="00853636" w:rsidRPr="005A0F3F" w:rsidRDefault="00853636" w:rsidP="00853636">
      <w:pPr>
        <w:spacing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53636" w:rsidRPr="005A0F3F" w:rsidRDefault="00853636" w:rsidP="00853636">
      <w:pPr>
        <w:topLinePunct/>
        <w:adjustRightInd w:val="0"/>
        <w:spacing w:line="500" w:lineRule="exact"/>
        <w:rPr>
          <w:rFonts w:ascii="仿宋" w:eastAsia="仿宋" w:hAnsi="仿宋"/>
          <w:sz w:val="30"/>
          <w:szCs w:val="30"/>
        </w:rPr>
      </w:pPr>
      <w:r w:rsidRPr="005A0F3F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5</w:t>
      </w:r>
    </w:p>
    <w:p w:rsidR="00853636" w:rsidRDefault="00853636" w:rsidP="00853636">
      <w:pPr>
        <w:topLinePunct/>
        <w:adjustRightInd w:val="0"/>
        <w:spacing w:line="5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东北电力大学智慧课堂教师说课大赛评审标准</w:t>
      </w:r>
    </w:p>
    <w:p w:rsidR="00853636" w:rsidRDefault="00853636" w:rsidP="00853636">
      <w:pPr>
        <w:topLinePunct/>
        <w:adjustRightInd w:val="0"/>
        <w:spacing w:line="5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（课堂教学展示）</w:t>
      </w:r>
    </w:p>
    <w:tbl>
      <w:tblPr>
        <w:tblpPr w:leftFromText="180" w:rightFromText="180" w:vertAnchor="text" w:horzAnchor="page" w:tblpXSpec="center" w:tblpY="43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4"/>
        <w:gridCol w:w="1596"/>
        <w:gridCol w:w="6779"/>
        <w:gridCol w:w="708"/>
      </w:tblGrid>
      <w:tr w:rsidR="00853636" w:rsidRPr="00030DD0" w:rsidTr="0003746C">
        <w:trPr>
          <w:trHeight w:val="855"/>
        </w:trPr>
        <w:tc>
          <w:tcPr>
            <w:tcW w:w="9039" w:type="dxa"/>
            <w:gridSpan w:val="3"/>
            <w:tcBorders>
              <w:top w:val="single" w:sz="12" w:space="0" w:color="auto"/>
            </w:tcBorders>
            <w:vAlign w:val="center"/>
          </w:tcPr>
          <w:p w:rsidR="00853636" w:rsidRPr="00030DD0" w:rsidRDefault="00853636" w:rsidP="0003746C">
            <w:pPr>
              <w:spacing w:line="4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30DD0">
              <w:rPr>
                <w:rFonts w:ascii="仿宋" w:eastAsia="仿宋" w:hAnsi="仿宋" w:hint="eastAsia"/>
                <w:b/>
                <w:bCs/>
                <w:sz w:val="24"/>
              </w:rPr>
              <w:t>评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审</w:t>
            </w:r>
            <w:r w:rsidRPr="00030DD0">
              <w:rPr>
                <w:rFonts w:ascii="仿宋" w:eastAsia="仿宋" w:hAnsi="仿宋" w:hint="eastAsia"/>
                <w:b/>
                <w:bCs/>
                <w:sz w:val="24"/>
              </w:rPr>
              <w:t>标准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53636" w:rsidRPr="00030DD0" w:rsidRDefault="00853636" w:rsidP="0003746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30DD0">
              <w:rPr>
                <w:rFonts w:ascii="仿宋" w:eastAsia="仿宋" w:hAnsi="仿宋" w:hint="eastAsia"/>
                <w:b/>
                <w:bCs/>
                <w:sz w:val="24"/>
              </w:rPr>
              <w:t>分值</w:t>
            </w:r>
          </w:p>
        </w:tc>
      </w:tr>
      <w:tr w:rsidR="00853636" w:rsidRPr="00030DD0" w:rsidTr="0003746C">
        <w:trPr>
          <w:trHeight w:val="1172"/>
        </w:trPr>
        <w:tc>
          <w:tcPr>
            <w:tcW w:w="664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</w:t>
            </w:r>
          </w:p>
        </w:tc>
        <w:tc>
          <w:tcPr>
            <w:tcW w:w="1596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教学背景分析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对课程在专业人才培养中的地位作用、课程教材选择、学生特点、以往教学过程与效果等进行具体分析与反思，课程教学设计依据充分。</w:t>
            </w:r>
          </w:p>
        </w:tc>
        <w:tc>
          <w:tcPr>
            <w:tcW w:w="708" w:type="dxa"/>
            <w:vAlign w:val="center"/>
          </w:tcPr>
          <w:p w:rsidR="00853636" w:rsidRPr="00030DD0" w:rsidRDefault="00853636" w:rsidP="0003746C">
            <w:pPr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10</w:t>
            </w:r>
          </w:p>
        </w:tc>
      </w:tr>
      <w:tr w:rsidR="00853636" w:rsidRPr="00030DD0" w:rsidTr="0003746C">
        <w:trPr>
          <w:trHeight w:val="783"/>
        </w:trPr>
        <w:tc>
          <w:tcPr>
            <w:tcW w:w="664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2</w:t>
            </w:r>
          </w:p>
        </w:tc>
        <w:tc>
          <w:tcPr>
            <w:tcW w:w="1596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教学目标设计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8871FE">
              <w:rPr>
                <w:rFonts w:ascii="仿宋" w:eastAsia="仿宋" w:hAnsi="仿宋" w:hint="eastAsia"/>
                <w:b/>
                <w:color w:val="000000"/>
                <w:kern w:val="0"/>
              </w:rPr>
              <w:t>课程目标</w:t>
            </w: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设置合理、明确，能够有力支撑学生毕业要求；章节目标具体、可测量。</w:t>
            </w:r>
          </w:p>
        </w:tc>
        <w:tc>
          <w:tcPr>
            <w:tcW w:w="708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20</w:t>
            </w:r>
          </w:p>
        </w:tc>
      </w:tr>
      <w:tr w:rsidR="00853636" w:rsidRPr="00030DD0" w:rsidTr="0003746C">
        <w:trPr>
          <w:trHeight w:val="783"/>
        </w:trPr>
        <w:tc>
          <w:tcPr>
            <w:tcW w:w="664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96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8871FE">
              <w:rPr>
                <w:rFonts w:ascii="仿宋" w:eastAsia="仿宋" w:hAnsi="仿宋" w:hint="eastAsia"/>
                <w:b/>
                <w:color w:val="000000"/>
                <w:kern w:val="0"/>
              </w:rPr>
              <w:t>教学目标</w:t>
            </w: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体现多个维度，即除知识性目标外，涵盖技能性目标和情感、态度、价值塑造等情意性目标。</w:t>
            </w:r>
          </w:p>
        </w:tc>
        <w:tc>
          <w:tcPr>
            <w:tcW w:w="708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53636" w:rsidRPr="00030DD0" w:rsidTr="0003746C">
        <w:trPr>
          <w:trHeight w:val="783"/>
        </w:trPr>
        <w:tc>
          <w:tcPr>
            <w:tcW w:w="664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3</w:t>
            </w:r>
          </w:p>
        </w:tc>
        <w:tc>
          <w:tcPr>
            <w:tcW w:w="1596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教学内容设计</w:t>
            </w:r>
          </w:p>
        </w:tc>
        <w:tc>
          <w:tcPr>
            <w:tcW w:w="6779" w:type="dxa"/>
            <w:vAlign w:val="center"/>
          </w:tcPr>
          <w:p w:rsidR="00853636" w:rsidRDefault="00853636" w:rsidP="0003746C">
            <w:pPr>
              <w:pStyle w:val="a7"/>
              <w:adjustRightInd w:val="0"/>
              <w:snapToGrid w:val="0"/>
              <w:spacing w:line="40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教学内容充实</w:t>
            </w:r>
            <w:r>
              <w:rPr>
                <w:rFonts w:ascii="仿宋" w:eastAsia="仿宋" w:hAnsi="仿宋" w:cs="Arial" w:hint="eastAsia"/>
                <w:color w:val="333333"/>
                <w:shd w:val="clear" w:color="auto" w:fill="FFFFFF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广度、深度适宜，内容组织逻辑性强，反映学科前沿。</w:t>
            </w:r>
          </w:p>
        </w:tc>
        <w:tc>
          <w:tcPr>
            <w:tcW w:w="708" w:type="dxa"/>
            <w:vMerge w:val="restart"/>
            <w:vAlign w:val="center"/>
          </w:tcPr>
          <w:p w:rsidR="00853636" w:rsidRPr="00030DD0" w:rsidRDefault="00853636" w:rsidP="0003746C">
            <w:pPr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20</w:t>
            </w:r>
          </w:p>
        </w:tc>
      </w:tr>
      <w:tr w:rsidR="00853636" w:rsidRPr="00030DD0" w:rsidTr="0003746C">
        <w:trPr>
          <w:trHeight w:val="783"/>
        </w:trPr>
        <w:tc>
          <w:tcPr>
            <w:tcW w:w="664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96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6779" w:type="dxa"/>
            <w:vAlign w:val="center"/>
          </w:tcPr>
          <w:p w:rsidR="00853636" w:rsidRDefault="00853636" w:rsidP="0003746C">
            <w:pPr>
              <w:pStyle w:val="a7"/>
              <w:adjustRightInd w:val="0"/>
              <w:snapToGrid w:val="0"/>
              <w:spacing w:line="40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教学内容重点、难点把握清楚，重点内容体现深刻性，有助于学生建立有关课程的整体概念性结构。</w:t>
            </w:r>
          </w:p>
        </w:tc>
        <w:tc>
          <w:tcPr>
            <w:tcW w:w="708" w:type="dxa"/>
            <w:vMerge/>
            <w:vAlign w:val="center"/>
          </w:tcPr>
          <w:p w:rsidR="00853636" w:rsidRPr="00030DD0" w:rsidRDefault="00853636" w:rsidP="0003746C">
            <w:pPr>
              <w:spacing w:line="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53636" w:rsidRPr="00030DD0" w:rsidTr="0003746C">
        <w:trPr>
          <w:trHeight w:val="831"/>
        </w:trPr>
        <w:tc>
          <w:tcPr>
            <w:tcW w:w="664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4</w:t>
            </w:r>
          </w:p>
        </w:tc>
        <w:tc>
          <w:tcPr>
            <w:tcW w:w="1596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教学策略设计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教学方法选择恰当有效（围绕目标和内容），体现多元化（讲授、研讨、小组合作等）特点，强调互动，能够有效支撑教学目标。</w:t>
            </w:r>
          </w:p>
        </w:tc>
        <w:tc>
          <w:tcPr>
            <w:tcW w:w="708" w:type="dxa"/>
            <w:vMerge w:val="restart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20</w:t>
            </w:r>
          </w:p>
        </w:tc>
      </w:tr>
      <w:tr w:rsidR="00853636" w:rsidRPr="00030DD0" w:rsidTr="0003746C">
        <w:trPr>
          <w:trHeight w:val="783"/>
        </w:trPr>
        <w:tc>
          <w:tcPr>
            <w:tcW w:w="664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96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充分利用智慧教学、虚拟技术、在线平台等</w:t>
            </w:r>
            <w:r w:rsidRPr="008871FE">
              <w:rPr>
                <w:rFonts w:ascii="仿宋" w:eastAsia="仿宋" w:hAnsi="仿宋" w:hint="eastAsia"/>
                <w:b/>
                <w:color w:val="000000"/>
                <w:kern w:val="0"/>
              </w:rPr>
              <w:t>现代教育技术</w:t>
            </w: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手段优化教学设计，提高学生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教学</w:t>
            </w: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参与度。</w:t>
            </w:r>
          </w:p>
        </w:tc>
        <w:tc>
          <w:tcPr>
            <w:tcW w:w="708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53636" w:rsidRPr="00030DD0" w:rsidTr="0003746C">
        <w:trPr>
          <w:trHeight w:val="741"/>
        </w:trPr>
        <w:tc>
          <w:tcPr>
            <w:tcW w:w="664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96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教学过程设计严谨、有序，结构化程度高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，能够突出</w:t>
            </w:r>
            <w:r w:rsidRPr="008871FE">
              <w:rPr>
                <w:rFonts w:ascii="仿宋" w:eastAsia="仿宋" w:hAnsi="仿宋" w:hint="eastAsia"/>
                <w:b/>
                <w:color w:val="000000"/>
                <w:kern w:val="0"/>
              </w:rPr>
              <w:t>课程思政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。</w:t>
            </w:r>
          </w:p>
        </w:tc>
        <w:tc>
          <w:tcPr>
            <w:tcW w:w="708" w:type="dxa"/>
            <w:vMerge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53636" w:rsidRPr="00030DD0" w:rsidTr="0003746C">
        <w:trPr>
          <w:trHeight w:val="1172"/>
        </w:trPr>
        <w:tc>
          <w:tcPr>
            <w:tcW w:w="664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5</w:t>
            </w:r>
          </w:p>
        </w:tc>
        <w:tc>
          <w:tcPr>
            <w:tcW w:w="1596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考核方式设计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对知识性、技能性和情意性目标，有相应的考核办法（如标准化考试、课程报告、作业、实践、项目方案等）和具体标准，能够有效激发和维持学生主动学习的动机。</w:t>
            </w:r>
          </w:p>
        </w:tc>
        <w:tc>
          <w:tcPr>
            <w:tcW w:w="708" w:type="dxa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10</w:t>
            </w:r>
          </w:p>
        </w:tc>
      </w:tr>
      <w:tr w:rsidR="00853636" w:rsidRPr="00030DD0" w:rsidTr="0003746C">
        <w:trPr>
          <w:trHeight w:val="1172"/>
        </w:trPr>
        <w:tc>
          <w:tcPr>
            <w:tcW w:w="664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6</w:t>
            </w:r>
          </w:p>
        </w:tc>
        <w:tc>
          <w:tcPr>
            <w:tcW w:w="1596" w:type="dxa"/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学习支持设计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为学生提供有效的学习资源（教学视频、阅读文本、讨论空间等），并设计有针对性的学业指导，帮助学生实现预期学习成果。</w:t>
            </w:r>
          </w:p>
        </w:tc>
        <w:tc>
          <w:tcPr>
            <w:tcW w:w="708" w:type="dxa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10</w:t>
            </w:r>
          </w:p>
        </w:tc>
      </w:tr>
      <w:tr w:rsidR="00853636" w:rsidRPr="00030DD0" w:rsidTr="0003746C">
        <w:trPr>
          <w:trHeight w:val="729"/>
        </w:trPr>
        <w:tc>
          <w:tcPr>
            <w:tcW w:w="664" w:type="dxa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7</w:t>
            </w:r>
          </w:p>
        </w:tc>
        <w:tc>
          <w:tcPr>
            <w:tcW w:w="1596" w:type="dxa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教学设计表达</w:t>
            </w:r>
          </w:p>
        </w:tc>
        <w:tc>
          <w:tcPr>
            <w:tcW w:w="6779" w:type="dxa"/>
            <w:vAlign w:val="center"/>
          </w:tcPr>
          <w:p w:rsidR="00853636" w:rsidRPr="00030DD0" w:rsidRDefault="00853636" w:rsidP="0003746C">
            <w:pPr>
              <w:widowControl/>
              <w:adjustRightInd w:val="0"/>
              <w:snapToGrid w:val="0"/>
              <w:spacing w:line="0" w:lineRule="atLeast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教学设计</w:t>
            </w:r>
            <w:r w:rsidRPr="008871FE">
              <w:rPr>
                <w:rFonts w:ascii="仿宋" w:eastAsia="仿宋" w:hAnsi="仿宋" w:hint="eastAsia"/>
                <w:b/>
                <w:color w:val="000000"/>
                <w:kern w:val="0"/>
              </w:rPr>
              <w:t>充分体现学生中心、产出导向、持续改进的教育理念</w:t>
            </w:r>
            <w:r w:rsidRPr="00030DD0">
              <w:rPr>
                <w:rFonts w:ascii="仿宋" w:eastAsia="仿宋" w:hAnsi="仿宋" w:hint="eastAsia"/>
                <w:color w:val="000000"/>
                <w:kern w:val="0"/>
              </w:rPr>
              <w:t>，表达准确，条理清楚。</w:t>
            </w:r>
          </w:p>
        </w:tc>
        <w:tc>
          <w:tcPr>
            <w:tcW w:w="708" w:type="dxa"/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10</w:t>
            </w:r>
          </w:p>
        </w:tc>
      </w:tr>
      <w:tr w:rsidR="00853636" w:rsidRPr="00030DD0" w:rsidTr="0003746C">
        <w:trPr>
          <w:trHeight w:val="610"/>
        </w:trPr>
        <w:tc>
          <w:tcPr>
            <w:tcW w:w="9039" w:type="dxa"/>
            <w:gridSpan w:val="3"/>
            <w:tcBorders>
              <w:bottom w:val="single" w:sz="12" w:space="0" w:color="auto"/>
            </w:tcBorders>
            <w:vAlign w:val="center"/>
          </w:tcPr>
          <w:p w:rsidR="00853636" w:rsidRPr="00030DD0" w:rsidRDefault="00853636" w:rsidP="0003746C">
            <w:pPr>
              <w:widowControl/>
              <w:spacing w:line="400" w:lineRule="atLeast"/>
              <w:ind w:leftChars="50" w:left="105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 w:hint="eastAsia"/>
                <w:b/>
                <w:bCs/>
                <w:sz w:val="24"/>
              </w:rPr>
              <w:t>合计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53636" w:rsidRPr="00030DD0" w:rsidRDefault="00853636" w:rsidP="0003746C">
            <w:pPr>
              <w:widowControl/>
              <w:spacing w:line="0" w:lineRule="atLeast"/>
              <w:ind w:leftChars="50" w:left="105"/>
              <w:textAlignment w:val="center"/>
              <w:rPr>
                <w:rFonts w:ascii="仿宋" w:eastAsia="仿宋" w:hAnsi="仿宋"/>
                <w:color w:val="000000"/>
                <w:kern w:val="0"/>
              </w:rPr>
            </w:pPr>
            <w:r w:rsidRPr="00030DD0">
              <w:rPr>
                <w:rFonts w:ascii="仿宋" w:eastAsia="仿宋" w:hAnsi="仿宋"/>
                <w:color w:val="000000"/>
                <w:kern w:val="0"/>
              </w:rPr>
              <w:t>100</w:t>
            </w:r>
          </w:p>
        </w:tc>
      </w:tr>
    </w:tbl>
    <w:p w:rsidR="00853636" w:rsidRPr="00EE5E5E" w:rsidRDefault="00853636" w:rsidP="00EE5E5E">
      <w:pPr>
        <w:topLinePunct/>
        <w:adjustRightInd w:val="0"/>
        <w:spacing w:line="500" w:lineRule="exact"/>
        <w:jc w:val="left"/>
        <w:rPr>
          <w:rFonts w:ascii="宋体" w:hAnsi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   注：评委评分保留小数点后两位。</w:t>
      </w:r>
    </w:p>
    <w:sectPr w:rsidR="00853636" w:rsidRPr="00EE5E5E" w:rsidSect="00AF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1F" w:rsidRDefault="000F251F" w:rsidP="00EE3352">
      <w:r>
        <w:separator/>
      </w:r>
    </w:p>
  </w:endnote>
  <w:endnote w:type="continuationSeparator" w:id="1">
    <w:p w:rsidR="000F251F" w:rsidRDefault="000F251F" w:rsidP="00EE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1F" w:rsidRDefault="000F251F" w:rsidP="00EE3352">
      <w:r>
        <w:separator/>
      </w:r>
    </w:p>
  </w:footnote>
  <w:footnote w:type="continuationSeparator" w:id="1">
    <w:p w:rsidR="000F251F" w:rsidRDefault="000F251F" w:rsidP="00EE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200BB"/>
    <w:multiLevelType w:val="singleLevel"/>
    <w:tmpl w:val="AFD200BB"/>
    <w:lvl w:ilvl="0">
      <w:start w:val="3"/>
      <w:numFmt w:val="decimal"/>
      <w:suff w:val="space"/>
      <w:lvlText w:val="%1."/>
      <w:lvlJc w:val="left"/>
    </w:lvl>
  </w:abstractNum>
  <w:abstractNum w:abstractNumId="1">
    <w:nsid w:val="2E6F19E2"/>
    <w:multiLevelType w:val="singleLevel"/>
    <w:tmpl w:val="2E6F19E2"/>
    <w:lvl w:ilvl="0">
      <w:start w:val="1"/>
      <w:numFmt w:val="decimal"/>
      <w:suff w:val="space"/>
      <w:lvlText w:val="（%1）"/>
      <w:lvlJc w:val="left"/>
    </w:lvl>
  </w:abstractNum>
  <w:abstractNum w:abstractNumId="2">
    <w:nsid w:val="48C32B7E"/>
    <w:multiLevelType w:val="singleLevel"/>
    <w:tmpl w:val="48C32B7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4F5D2C"/>
    <w:rsid w:val="00051A45"/>
    <w:rsid w:val="000F251F"/>
    <w:rsid w:val="00312E38"/>
    <w:rsid w:val="00373C72"/>
    <w:rsid w:val="00390D4F"/>
    <w:rsid w:val="003B2AEB"/>
    <w:rsid w:val="004D449E"/>
    <w:rsid w:val="00590CFE"/>
    <w:rsid w:val="00713D2A"/>
    <w:rsid w:val="007C2551"/>
    <w:rsid w:val="007D583E"/>
    <w:rsid w:val="00853636"/>
    <w:rsid w:val="00883847"/>
    <w:rsid w:val="008A39D1"/>
    <w:rsid w:val="00901A2D"/>
    <w:rsid w:val="0093181C"/>
    <w:rsid w:val="00A40A0D"/>
    <w:rsid w:val="00A96651"/>
    <w:rsid w:val="00AF4F1F"/>
    <w:rsid w:val="00B33FDE"/>
    <w:rsid w:val="00C75C44"/>
    <w:rsid w:val="00CC0B04"/>
    <w:rsid w:val="00CD4396"/>
    <w:rsid w:val="00D90DA5"/>
    <w:rsid w:val="00E73B88"/>
    <w:rsid w:val="00EE3352"/>
    <w:rsid w:val="00EE5E5E"/>
    <w:rsid w:val="00FD2CBB"/>
    <w:rsid w:val="014F5D2C"/>
    <w:rsid w:val="38C77DEC"/>
    <w:rsid w:val="44B575AA"/>
    <w:rsid w:val="593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F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3352"/>
    <w:rPr>
      <w:kern w:val="2"/>
      <w:sz w:val="18"/>
      <w:szCs w:val="18"/>
    </w:rPr>
  </w:style>
  <w:style w:type="paragraph" w:styleId="a4">
    <w:name w:val="footer"/>
    <w:basedOn w:val="a"/>
    <w:link w:val="Char0"/>
    <w:rsid w:val="00EE3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335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53636"/>
    <w:pPr>
      <w:ind w:leftChars="2500" w:left="100"/>
    </w:pPr>
  </w:style>
  <w:style w:type="character" w:customStyle="1" w:styleId="Char1">
    <w:name w:val="日期 Char"/>
    <w:basedOn w:val="a0"/>
    <w:link w:val="a5"/>
    <w:rsid w:val="00853636"/>
    <w:rPr>
      <w:kern w:val="2"/>
      <w:sz w:val="21"/>
      <w:szCs w:val="24"/>
    </w:rPr>
  </w:style>
  <w:style w:type="table" w:styleId="a6">
    <w:name w:val="Table Grid"/>
    <w:basedOn w:val="a1"/>
    <w:uiPriority w:val="59"/>
    <w:rsid w:val="00853636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2"/>
    <w:uiPriority w:val="99"/>
    <w:rsid w:val="00853636"/>
    <w:pPr>
      <w:jc w:val="left"/>
    </w:pPr>
    <w:rPr>
      <w:rFonts w:ascii="Calibri" w:eastAsia="宋体" w:hAnsi="Calibri" w:cs="宋体"/>
      <w:szCs w:val="22"/>
    </w:rPr>
  </w:style>
  <w:style w:type="character" w:customStyle="1" w:styleId="Char2">
    <w:name w:val="批注文字 Char"/>
    <w:basedOn w:val="a0"/>
    <w:link w:val="a7"/>
    <w:uiPriority w:val="99"/>
    <w:rsid w:val="00853636"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刘卫星</dc:creator>
  <cp:lastModifiedBy>李杰</cp:lastModifiedBy>
  <cp:revision>2</cp:revision>
  <cp:lastPrinted>2020-09-14T01:38:00Z</cp:lastPrinted>
  <dcterms:created xsi:type="dcterms:W3CDTF">2020-09-14T03:13:00Z</dcterms:created>
  <dcterms:modified xsi:type="dcterms:W3CDTF">2020-09-14T03:13:00Z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